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少女</w:t>
      </w:r>
      <w:r>
        <w:rPr>
          <w:rFonts w:hint="eastAsia"/>
          <w:b/>
          <w:sz w:val="36"/>
          <w:lang w:val="en-US" w:eastAsia="zh-CN"/>
        </w:rPr>
        <w:t>/萝莉</w:t>
      </w:r>
      <w:r>
        <w:rPr>
          <w:rFonts w:hint="eastAsia"/>
          <w:b/>
          <w:sz w:val="36"/>
          <w:lang w:eastAsia="zh-CN"/>
        </w:rPr>
        <w:t>眼睛讲解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课程要点：</w:t>
      </w:r>
      <w:r>
        <w:rPr>
          <w:rFonts w:hint="eastAsia" w:ascii="宋体" w:hAnsi="宋体"/>
          <w:sz w:val="28"/>
          <w:lang w:eastAsia="zh-CN"/>
        </w:rPr>
        <w:t>少女年龄在</w:t>
      </w:r>
      <w:r>
        <w:rPr>
          <w:rFonts w:hint="eastAsia" w:ascii="宋体" w:hAnsi="宋体"/>
          <w:sz w:val="28"/>
        </w:rPr>
        <w:t>1</w:t>
      </w:r>
      <w:r>
        <w:rPr>
          <w:rFonts w:hint="eastAsia" w:ascii="宋体" w:hAnsi="宋体"/>
          <w:sz w:val="28"/>
          <w:lang w:val="en-US" w:eastAsia="zh-CN"/>
        </w:rPr>
        <w:t>6</w:t>
      </w:r>
      <w:r>
        <w:rPr>
          <w:rFonts w:hint="eastAsia" w:ascii="宋体" w:hAnsi="宋体"/>
          <w:sz w:val="28"/>
        </w:rPr>
        <w:t>-1</w:t>
      </w:r>
      <w:r>
        <w:rPr>
          <w:rFonts w:hint="eastAsia" w:ascii="宋体" w:hAnsi="宋体"/>
          <w:sz w:val="28"/>
          <w:lang w:val="en-US" w:eastAsia="zh-CN"/>
        </w:rPr>
        <w:t>8岁左右。萝莉年龄稍小。共同点是</w:t>
      </w:r>
      <w:r>
        <w:rPr>
          <w:rFonts w:hint="eastAsia" w:ascii="宋体" w:hAnsi="宋体"/>
          <w:color w:val="444444"/>
          <w:sz w:val="28"/>
          <w:shd w:val="clear" w:color="auto" w:fill="FFFFFF"/>
        </w:rPr>
        <w:t>在绘制眼睛时，会加以夸张变形，突出眼球</w:t>
      </w:r>
      <w:r>
        <w:rPr>
          <w:rFonts w:hint="eastAsia" w:ascii="宋体" w:hAnsi="宋体"/>
          <w:color w:val="444444"/>
          <w:sz w:val="28"/>
          <w:shd w:val="clear" w:color="auto" w:fill="FFFFFF"/>
          <w:lang w:eastAsia="zh-CN"/>
        </w:rPr>
        <w:t>的大小</w:t>
      </w:r>
      <w:r>
        <w:rPr>
          <w:rFonts w:hint="eastAsia" w:ascii="宋体" w:hAnsi="宋体"/>
          <w:color w:val="444444"/>
          <w:sz w:val="28"/>
          <w:shd w:val="clear" w:color="auto" w:fill="FFFFFF"/>
        </w:rPr>
        <w:t>和睫毛</w:t>
      </w:r>
      <w:r>
        <w:rPr>
          <w:rFonts w:hint="eastAsia" w:ascii="宋体" w:hAnsi="宋体"/>
          <w:color w:val="444444"/>
          <w:sz w:val="28"/>
          <w:shd w:val="clear" w:color="auto" w:fill="FFFFFF"/>
          <w:lang w:eastAsia="zh-CN"/>
        </w:rPr>
        <w:t>的长度。眼睛会画得相对圆润，瞳孔</w:t>
      </w:r>
      <w:r>
        <w:rPr>
          <w:rFonts w:hint="eastAsia" w:ascii="宋体" w:hAnsi="宋体"/>
          <w:color w:val="444444"/>
          <w:sz w:val="28"/>
          <w:shd w:val="clear" w:color="auto" w:fill="FFFFFF"/>
        </w:rPr>
        <w:t>尽量画出透明闪亮的感觉。</w:t>
      </w:r>
      <w:r>
        <w:rPr>
          <w:rFonts w:hint="eastAsia" w:ascii="宋体" w:hAnsi="宋体"/>
          <w:color w:val="444444"/>
          <w:sz w:val="28"/>
          <w:shd w:val="clear" w:color="auto" w:fill="FFFFFF"/>
          <w:lang w:eastAsia="zh-CN"/>
        </w:rPr>
        <w:t>睫毛要画得相对浓密，但是要注意生长方向。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实践内容：团团人设同人或二次创作</w:t>
      </w:r>
    </w:p>
    <w:p>
      <w:pPr>
        <w:pStyle w:val="4"/>
        <w:numPr>
          <w:ilvl w:val="0"/>
          <w:numId w:val="1"/>
        </w:numPr>
        <w:spacing w:beforeLines="0" w:afterLines="0"/>
        <w:ind w:firstLineChars="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参考图片：</w:t>
      </w:r>
    </w:p>
    <w:p>
      <w:pPr>
        <w:pStyle w:val="4"/>
        <w:numPr>
          <w:ilvl w:val="0"/>
          <w:numId w:val="0"/>
        </w:numPr>
        <w:spacing w:beforeLines="0" w:afterLines="0"/>
        <w:ind w:firstLine="0"/>
        <w:rPr>
          <w:rFonts w:hint="eastAsia" w:ascii="宋体" w:hAnsi="宋体"/>
          <w:sz w:val="28"/>
          <w:lang w:eastAsia="zh-CN"/>
        </w:rPr>
      </w:pPr>
      <w:r>
        <w:rPr>
          <w:rFonts w:hint="default" w:ascii="宋体" w:hAnsi="宋体"/>
          <w:sz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33655</wp:posOffset>
            </wp:positionV>
            <wp:extent cx="2475865" cy="1852295"/>
            <wp:effectExtent l="0" t="0" r="635" b="14605"/>
            <wp:wrapTight wrapText="bothSides">
              <wp:wrapPolygon>
                <wp:start x="0" y="0"/>
                <wp:lineTo x="0" y="21326"/>
                <wp:lineTo x="21439" y="21326"/>
                <wp:lineTo x="21439" y="0"/>
                <wp:lineTo x="0" y="0"/>
              </wp:wrapPolygon>
            </wp:wrapTight>
            <wp:docPr id="7" name="图片 3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1"/>
          <w:lang w:eastAsia="zh-CN"/>
        </w:rPr>
      </w:pPr>
    </w:p>
    <w:p>
      <w:pPr>
        <w:rPr>
          <w:rFonts w:hint="eastAsia" w:ascii="宋体" w:hAnsi="宋体"/>
          <w:sz w:val="28"/>
          <w:lang w:eastAsia="zh-CN"/>
        </w:rPr>
      </w:pPr>
      <w:r>
        <w:rPr>
          <w:rFonts w:hint="default" w:ascii="宋体" w:hAnsi="宋体"/>
          <w:sz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1757045</wp:posOffset>
            </wp:positionV>
            <wp:extent cx="2978785" cy="2323465"/>
            <wp:effectExtent l="0" t="0" r="12065" b="635"/>
            <wp:wrapTight wrapText="bothSides">
              <wp:wrapPolygon>
                <wp:start x="0" y="0"/>
                <wp:lineTo x="0" y="21429"/>
                <wp:lineTo x="21411" y="21429"/>
                <wp:lineTo x="21411" y="0"/>
                <wp:lineTo x="0" y="0"/>
              </wp:wrapPolygon>
            </wp:wrapTight>
            <wp:docPr id="1" name="图片 5" descr="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timg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/>
          <w:sz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1696085</wp:posOffset>
            </wp:positionV>
            <wp:extent cx="2701925" cy="2701925"/>
            <wp:effectExtent l="0" t="0" r="3175" b="3175"/>
            <wp:wrapTight wrapText="bothSides">
              <wp:wrapPolygon>
                <wp:start x="0" y="0"/>
                <wp:lineTo x="0" y="21473"/>
                <wp:lineTo x="21473" y="21473"/>
                <wp:lineTo x="21473" y="0"/>
                <wp:lineTo x="0" y="0"/>
              </wp:wrapPolygon>
            </wp:wrapTight>
            <wp:docPr id="2" name="图片 4" descr="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timg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/>
          <w:sz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55245</wp:posOffset>
            </wp:positionV>
            <wp:extent cx="3134360" cy="1501775"/>
            <wp:effectExtent l="0" t="0" r="8890" b="3175"/>
            <wp:wrapTight wrapText="bothSides">
              <wp:wrapPolygon>
                <wp:start x="0" y="0"/>
                <wp:lineTo x="0" y="21372"/>
                <wp:lineTo x="21530" y="21372"/>
                <wp:lineTo x="21530" y="0"/>
                <wp:lineTo x="0" y="0"/>
              </wp:wrapPolygon>
            </wp:wrapTight>
            <wp:docPr id="3" name="图片 2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timg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973"/>
        </w:tabs>
        <w:spacing w:beforeLines="0" w:afterLines="0"/>
        <w:jc w:val="left"/>
        <w:rPr>
          <w:rFonts w:hint="eastAsia" w:ascii="宋体" w:hAnsi="宋体"/>
          <w:sz w:val="28"/>
          <w:lang w:eastAsia="zh-CN"/>
        </w:rPr>
      </w:pPr>
      <w:r>
        <w:rPr>
          <w:rFonts w:hint="eastAsia" w:ascii="宋体" w:hAnsi="宋体"/>
          <w:sz w:val="28"/>
          <w:lang w:eastAsia="zh-CN"/>
        </w:rPr>
        <w:tab/>
      </w:r>
    </w:p>
    <w:p>
      <w:pPr>
        <w:tabs>
          <w:tab w:val="left" w:pos="4973"/>
        </w:tabs>
        <w:spacing w:beforeLines="0" w:afterLines="0"/>
        <w:jc w:val="left"/>
        <w:rPr>
          <w:rFonts w:hint="eastAsia" w:ascii="宋体" w:hAnsi="宋体"/>
          <w:sz w:val="28"/>
          <w:lang w:eastAsia="zh-CN"/>
        </w:rPr>
      </w:pPr>
    </w:p>
    <w:p>
      <w:pPr>
        <w:tabs>
          <w:tab w:val="left" w:pos="4973"/>
        </w:tabs>
        <w:spacing w:beforeLines="0" w:afterLines="0"/>
        <w:jc w:val="left"/>
        <w:rPr>
          <w:rFonts w:hint="eastAsia" w:ascii="宋体" w:hAnsi="宋体"/>
          <w:sz w:val="28"/>
          <w:lang w:eastAsia="zh-CN"/>
        </w:rPr>
      </w:pPr>
    </w:p>
    <w:p>
      <w:pPr>
        <w:tabs>
          <w:tab w:val="left" w:pos="4973"/>
        </w:tabs>
        <w:spacing w:beforeLines="0" w:afterLines="0"/>
        <w:jc w:val="left"/>
        <w:rPr>
          <w:rFonts w:hint="eastAsia" w:ascii="宋体" w:hAnsi="宋体"/>
          <w:sz w:val="28"/>
          <w:lang w:eastAsia="zh-CN"/>
        </w:rPr>
      </w:pPr>
    </w:p>
    <w:p>
      <w:pPr>
        <w:tabs>
          <w:tab w:val="left" w:pos="4973"/>
        </w:tabs>
        <w:spacing w:beforeLines="0" w:afterLines="0"/>
        <w:jc w:val="left"/>
        <w:rPr>
          <w:rFonts w:hint="eastAsia" w:ascii="宋体" w:hAnsi="宋体"/>
          <w:sz w:val="28"/>
          <w:lang w:eastAsia="zh-CN"/>
        </w:rPr>
      </w:pPr>
    </w:p>
    <w:p>
      <w:pPr>
        <w:tabs>
          <w:tab w:val="left" w:pos="4973"/>
        </w:tabs>
        <w:spacing w:beforeLines="0" w:afterLines="0"/>
        <w:jc w:val="left"/>
        <w:rPr>
          <w:rFonts w:hint="eastAsia" w:ascii="宋体" w:hAnsi="宋体"/>
          <w:sz w:val="28"/>
          <w:lang w:eastAsia="zh-CN"/>
        </w:rPr>
      </w:pPr>
    </w:p>
    <w:p>
      <w:pPr>
        <w:tabs>
          <w:tab w:val="left" w:pos="4973"/>
        </w:tabs>
        <w:spacing w:beforeLines="0" w:afterLines="0"/>
        <w:jc w:val="left"/>
        <w:rPr>
          <w:rFonts w:hint="eastAsia" w:ascii="宋体" w:hAnsi="宋体"/>
          <w:sz w:val="28"/>
          <w:lang w:eastAsia="zh-CN"/>
        </w:rPr>
      </w:pPr>
    </w:p>
    <w:p>
      <w:pPr>
        <w:tabs>
          <w:tab w:val="left" w:pos="4973"/>
        </w:tabs>
        <w:spacing w:beforeLines="0" w:afterLines="0"/>
        <w:jc w:val="left"/>
        <w:rPr>
          <w:rFonts w:hint="eastAsia" w:ascii="宋体" w:hAnsi="宋体"/>
          <w:sz w:val="28"/>
          <w:lang w:eastAsia="zh-CN"/>
        </w:rPr>
      </w:pPr>
    </w:p>
    <w:p>
      <w:pPr>
        <w:tabs>
          <w:tab w:val="left" w:pos="4973"/>
        </w:tabs>
        <w:spacing w:beforeLines="0" w:afterLines="0"/>
        <w:jc w:val="center"/>
        <w:rPr>
          <w:rFonts w:hint="eastAsia" w:ascii="宋体" w:hAnsi="宋体"/>
          <w:sz w:val="28"/>
          <w:lang w:eastAsia="zh-CN"/>
        </w:rPr>
      </w:pPr>
      <w:r>
        <w:rPr>
          <w:rFonts w:hint="eastAsia" w:ascii="宋体" w:hAnsi="宋体"/>
          <w:b/>
          <w:sz w:val="36"/>
          <w:lang w:eastAsia="zh-CN"/>
        </w:rPr>
        <w:t>少年</w:t>
      </w:r>
      <w:r>
        <w:rPr>
          <w:rFonts w:hint="eastAsia" w:ascii="宋体" w:hAnsi="宋体"/>
          <w:b/>
          <w:sz w:val="36"/>
          <w:lang w:val="en-US" w:eastAsia="zh-CN"/>
        </w:rPr>
        <w:t>眼睛讲解</w:t>
      </w:r>
    </w:p>
    <w:p>
      <w:pPr>
        <w:pStyle w:val="4"/>
        <w:numPr>
          <w:ilvl w:val="0"/>
          <w:numId w:val="2"/>
        </w:numPr>
        <w:spacing w:beforeLines="0" w:afterLines="0"/>
        <w:ind w:firstLineChars="0"/>
        <w:rPr>
          <w:rFonts w:hint="eastAsia"/>
          <w:sz w:val="21"/>
        </w:rPr>
      </w:pPr>
      <w:r>
        <w:rPr>
          <w:rFonts w:hint="eastAsia"/>
          <w:sz w:val="21"/>
        </w:rPr>
        <w:t>课程要点：少年年龄15-18周岁不等</w:t>
      </w:r>
      <w:r>
        <w:rPr>
          <w:rFonts w:hint="eastAsia"/>
          <w:sz w:val="21"/>
          <w:lang w:eastAsia="zh-CN"/>
        </w:rPr>
        <w:t>。眼睛会相对狭长，眉形挺拔。瞳色略深，显得相对稳重。注意睫毛不能画得过多、过长。</w:t>
      </w:r>
    </w:p>
    <w:p>
      <w:pPr>
        <w:pStyle w:val="4"/>
        <w:numPr>
          <w:ilvl w:val="0"/>
          <w:numId w:val="2"/>
        </w:numPr>
        <w:spacing w:beforeLines="0" w:afterLines="0"/>
        <w:ind w:firstLineChars="0"/>
        <w:rPr>
          <w:rFonts w:hint="eastAsia"/>
          <w:sz w:val="21"/>
        </w:rPr>
      </w:pPr>
      <w:r>
        <w:rPr>
          <w:rFonts w:hint="eastAsia"/>
          <w:sz w:val="21"/>
        </w:rPr>
        <w:t>实践内容：青青人设同人或二次创作</w:t>
      </w:r>
    </w:p>
    <w:p>
      <w:pPr>
        <w:pStyle w:val="4"/>
        <w:numPr>
          <w:ilvl w:val="0"/>
          <w:numId w:val="2"/>
        </w:numPr>
        <w:spacing w:beforeLines="0" w:afterLines="0"/>
        <w:ind w:firstLineChars="0"/>
        <w:rPr>
          <w:rFonts w:hint="eastAsia"/>
          <w:sz w:val="21"/>
        </w:rPr>
      </w:pPr>
      <w:r>
        <w:rPr>
          <w:rFonts w:hint="eastAsia"/>
          <w:sz w:val="21"/>
        </w:rPr>
        <w:t>参考图片：</w:t>
      </w:r>
    </w:p>
    <w:p>
      <w:pPr>
        <w:tabs>
          <w:tab w:val="left" w:pos="4973"/>
        </w:tabs>
        <w:spacing w:beforeLines="0" w:afterLines="0"/>
        <w:jc w:val="left"/>
        <w:rPr>
          <w:rFonts w:hint="eastAsia" w:ascii="宋体" w:hAnsi="宋体"/>
          <w:sz w:val="28"/>
          <w:lang w:eastAsia="zh-CN"/>
        </w:rPr>
      </w:pPr>
      <w:r>
        <w:rPr>
          <w:rFonts w:hint="default" w:ascii="宋体" w:hAnsi="宋体"/>
          <w:sz w:val="28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153035</wp:posOffset>
            </wp:positionV>
            <wp:extent cx="3390265" cy="2017395"/>
            <wp:effectExtent l="0" t="0" r="635" b="1905"/>
            <wp:wrapTight wrapText="bothSides">
              <wp:wrapPolygon>
                <wp:start x="0" y="0"/>
                <wp:lineTo x="0" y="21416"/>
                <wp:lineTo x="21483" y="21416"/>
                <wp:lineTo x="21483" y="0"/>
                <wp:lineTo x="0" y="0"/>
              </wp:wrapPolygon>
            </wp:wrapTight>
            <wp:docPr id="4" name="图片 7" descr="u=4049267798,1207007583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u=4049267798,1207007583&amp;fm=27&amp;gp=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/>
          <w:sz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28925" cy="2828925"/>
            <wp:effectExtent l="0" t="0" r="9525" b="9525"/>
            <wp:wrapTight wrapText="bothSides">
              <wp:wrapPolygon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5" name="图片 6" descr="u=1135144435,2703495402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u=1135144435,2703495402&amp;fm=27&amp;gp=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0" w:afterLines="0"/>
        <w:rPr>
          <w:rFonts w:hint="eastAsia" w:ascii="宋体" w:hAnsi="宋体"/>
          <w:sz w:val="28"/>
          <w:lang w:eastAsia="zh-CN"/>
        </w:rPr>
      </w:pPr>
      <w:bookmarkStart w:id="0" w:name="_GoBack"/>
      <w:bookmarkEnd w:id="0"/>
    </w:p>
    <w:p>
      <w:pPr>
        <w:spacing w:beforeLines="0" w:afterLines="0"/>
        <w:rPr>
          <w:rFonts w:hint="eastAsia" w:ascii="宋体" w:hAnsi="宋体"/>
          <w:sz w:val="28"/>
          <w:lang w:eastAsia="zh-CN"/>
        </w:rPr>
      </w:pPr>
    </w:p>
    <w:p>
      <w:pPr>
        <w:tabs>
          <w:tab w:val="left" w:pos="983"/>
        </w:tabs>
        <w:spacing w:beforeLines="0" w:afterLines="0"/>
        <w:jc w:val="left"/>
        <w:rPr>
          <w:rFonts w:hint="eastAsia"/>
          <w:sz w:val="21"/>
          <w:lang w:eastAsia="zh-CN"/>
        </w:rPr>
      </w:pPr>
      <w:r>
        <w:rPr>
          <w:rFonts w:hint="default"/>
          <w:sz w:val="21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29845</wp:posOffset>
            </wp:positionV>
            <wp:extent cx="3648075" cy="3207385"/>
            <wp:effectExtent l="0" t="0" r="9525" b="12065"/>
            <wp:wrapTight wrapText="bothSides">
              <wp:wrapPolygon>
                <wp:start x="0" y="0"/>
                <wp:lineTo x="0" y="21425"/>
                <wp:lineTo x="21544" y="21425"/>
                <wp:lineTo x="21544" y="0"/>
                <wp:lineTo x="0" y="0"/>
              </wp:wrapPolygon>
            </wp:wrapTight>
            <wp:docPr id="6" name="图片 8" descr="timg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timg (4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207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lang w:eastAsia="zh-CN"/>
        </w:rPr>
        <w:tab/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4AF0"/>
    <w:multiLevelType w:val="multilevel"/>
    <w:tmpl w:val="58AA4A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ind w:left="960" w:hanging="48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1440" w:hanging="48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1920" w:hanging="48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ind w:left="2400" w:hanging="48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2880" w:hanging="48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3360" w:hanging="48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ind w:left="3840" w:hanging="48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4320" w:hanging="480"/>
      </w:pPr>
      <w:rPr>
        <w:rFonts w:hint="default"/>
        <w:u w:val="none" w:color="auto"/>
      </w:rPr>
    </w:lvl>
  </w:abstractNum>
  <w:abstractNum w:abstractNumId="1">
    <w:nsid w:val="7BDC76A4"/>
    <w:multiLevelType w:val="multilevel"/>
    <w:tmpl w:val="7BDC76A4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ind w:left="960" w:hanging="48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1440" w:hanging="48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1920" w:hanging="48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ind w:left="2400" w:hanging="48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2880" w:hanging="48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3360" w:hanging="48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ind w:left="3840" w:hanging="48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4320" w:hanging="480"/>
      </w:pPr>
      <w:rPr>
        <w:rFonts w:hint="default"/>
        <w:u w:val="none" w:color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803FC"/>
    <w:rsid w:val="74F80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2017-10-30T10:40:00Z</dcterms:created>
  <dc:creator>Administrator</dc:creator>
  <cp:lastModifiedBy>Administrator</cp:lastModifiedBy>
  <dcterms:modified xsi:type="dcterms:W3CDTF">2017-10-30T10:41:59Z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